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81.000000000002" w:type="dxa"/>
        <w:jc w:val="left"/>
        <w:tblInd w:w="-120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400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  <w:tblGridChange w:id="0">
          <w:tblGrid>
            <w:gridCol w:w="1418"/>
            <w:gridCol w:w="1700"/>
            <w:gridCol w:w="1700"/>
            <w:gridCol w:w="2270"/>
            <w:gridCol w:w="422"/>
            <w:gridCol w:w="142"/>
            <w:gridCol w:w="1846"/>
            <w:gridCol w:w="485"/>
            <w:gridCol w:w="1500"/>
            <w:gridCol w:w="1133"/>
            <w:gridCol w:w="1275"/>
            <w:gridCol w:w="1390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Unità Di Apprendimento N. 1       “Holidays”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Discipline Coinvolte</w:t>
            </w: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: Inglese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Collegamenti Interdisciplinari: Italiano, Scienze, Tecnologia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Rule="auto"/>
              <w:rPr>
                <w:rFonts w:ascii="Book Antiqua" w:cs="Book Antiqua" w:eastAsia="Book Antiqua" w:hAnsi="Book Antiqua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Classi Coinvolte: Scuola Secondaria classe 3 plesso ……...</w:t>
            </w:r>
          </w:p>
          <w:p w:rsidR="00000000" w:rsidDel="00000000" w:rsidP="00000000" w:rsidRDefault="00000000" w:rsidRPr="00000000" w14:paraId="00000006">
            <w:pPr>
              <w:spacing w:after="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Tempo Di Svolgimento: Novembre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Profilo Di Competenze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•Comprendere oralmente e per iscritto  i punti essenziali di testi in lingua standard su argomenti familiari o di studio che affrontano normalmente a scuola e  nel  tempo libero.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•Discutere in contesti familiari e su argomenti noti con uno o più interlocutori.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•Descrivere oralmente situazioni, raccontare avvenimenti ed esperienze personali, esporre argomenti di studio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•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Leggere testi informativi e ascoltare spiegazioni attinenti a contenuti di studio o di altre discipline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•Scrivere semplici resoconti e comporre brevi lettere o messaggi rivolti a coetanei e familiari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•Individuare gli elementi culturali veicolati dalla lingua materna o di scolarizzazione e  confrontarli con quelli veicolati dalla lingua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straniera senza atteggiamenti di rifiuto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•Affrontare situazioni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nuove attingendo al proprio repertorio linguistico, usare la lingua per apprendere argomenti anche di ambiti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disciplinari diversi e collaborare fattivamente con compagni nella realizzazione di attività e progetti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Competenze chiave europee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competenza alfabetica funzionale;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multilinguistica;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digitale;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personale, sociale e capacità di imparare ad imparare;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sociale e civica in materia di cittadinanza;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imprenditoriale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Contenuti specifici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Lessico / Dialogo / Grammatica / Funzioni comunicative/ Cultura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4" w:hRule="atLeast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Traguardi di competenza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L’alunno comprende brevi messaggi orali e scritti relativi ad ambiti familiari. 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Comunica oralmente in attività che richiedono solo uno scambio di informazioni semplice e diretto su argomenti familiari e abituali. 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Descrive oralmente e per iscritto, in modo semplice, aspetti del proprio vissuto e del proprio ambiente.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Legge brevi e semplici testi con tecniche adeguate allo scopo.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Chiede spiegazioni, svolge i compiti secondo le indicazioni date in lingua straniera dall’insegnante.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Stabilisce relazioni tra semplici elementi linguistico-comunicativi e culturali propri delle lingue di studio.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Confronta i risultati conseguiti in lingue diverse e le strategie utilizzate per imparare.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Conoscenze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Abilità</w:t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Lessico</w:t>
            </w:r>
          </w:p>
          <w:p w:rsidR="00000000" w:rsidDel="00000000" w:rsidP="00000000" w:rsidRDefault="00000000" w:rsidRPr="00000000" w14:paraId="00000050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 Holidays and holiday experiences</w:t>
            </w:r>
          </w:p>
          <w:p w:rsidR="00000000" w:rsidDel="00000000" w:rsidP="00000000" w:rsidRDefault="00000000" w:rsidRPr="00000000" w14:paraId="00000051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Strutture grammaticali</w:t>
            </w:r>
          </w:p>
          <w:p w:rsidR="00000000" w:rsidDel="00000000" w:rsidP="00000000" w:rsidRDefault="00000000" w:rsidRPr="00000000" w14:paraId="00000052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Pasr Participle</w:t>
            </w:r>
          </w:p>
          <w:p w:rsidR="00000000" w:rsidDel="00000000" w:rsidP="00000000" w:rsidRDefault="00000000" w:rsidRPr="00000000" w14:paraId="00000053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Present Perfect (forma affermativa, negativa, interrogativa, risposte brevi)</w:t>
            </w:r>
          </w:p>
          <w:p w:rsidR="00000000" w:rsidDel="00000000" w:rsidP="00000000" w:rsidRDefault="00000000" w:rsidRPr="00000000" w14:paraId="00000054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Been/gone</w:t>
            </w:r>
          </w:p>
          <w:p w:rsidR="00000000" w:rsidDel="00000000" w:rsidP="00000000" w:rsidRDefault="00000000" w:rsidRPr="00000000" w14:paraId="00000055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Present Perfect/ Past Simple</w:t>
            </w:r>
          </w:p>
          <w:p w:rsidR="00000000" w:rsidDel="00000000" w:rsidP="00000000" w:rsidRDefault="00000000" w:rsidRPr="00000000" w14:paraId="00000056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Funzioni comunicative</w:t>
            </w:r>
          </w:p>
          <w:p w:rsidR="00000000" w:rsidDel="00000000" w:rsidP="00000000" w:rsidRDefault="00000000" w:rsidRPr="00000000" w14:paraId="00000058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Talk about future plans</w:t>
            </w:r>
          </w:p>
          <w:p w:rsidR="00000000" w:rsidDel="00000000" w:rsidP="00000000" w:rsidRDefault="00000000" w:rsidRPr="00000000" w14:paraId="00000059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Making arrangments</w:t>
            </w:r>
          </w:p>
          <w:p w:rsidR="00000000" w:rsidDel="00000000" w:rsidP="00000000" w:rsidRDefault="00000000" w:rsidRPr="00000000" w14:paraId="0000005A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Proposing, replying, alternative proposals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Listening/reading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Comprendere informazioni su  diversi tipi di vacanze ed esperienze fatte in vacanza</w:t>
            </w:r>
          </w:p>
          <w:p w:rsidR="00000000" w:rsidDel="00000000" w:rsidP="00000000" w:rsidRDefault="00000000" w:rsidRPr="00000000" w14:paraId="00000061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Ascoltare  per ricavare informazioni da brani sull’ecoturismo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Speaking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Parlare di esperienze passate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Parlare di una vacanza eccitante</w:t>
            </w:r>
          </w:p>
          <w:p w:rsidR="00000000" w:rsidDel="00000000" w:rsidP="00000000" w:rsidRDefault="00000000" w:rsidRPr="00000000" w14:paraId="00000066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68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Writing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Scrivere un brano su una esperienza fatta in vacanza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Gestione Delle Tipologie Di Interazione E Frequenza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individuale e di gruppo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 e peer education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Classi aperte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Conversazioni guidate e non                                                                                           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frontali e/o interattive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Spiegazioni in presenza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registrate dal docente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Approfondimento, recupero e potenziamento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 lezioni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Materiali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 w:rsidR="00000000" w:rsidDel="00000000" w:rsidP="00000000" w:rsidRDefault="00000000" w:rsidRPr="00000000" w14:paraId="00000084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Schede</w:t>
            </w:r>
          </w:p>
          <w:p w:rsidR="00000000" w:rsidDel="00000000" w:rsidP="00000000" w:rsidRDefault="00000000" w:rsidRPr="00000000" w14:paraId="00000085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Materiali prodotti dall’insegnante</w:t>
            </w:r>
          </w:p>
          <w:p w:rsidR="00000000" w:rsidDel="00000000" w:rsidP="00000000" w:rsidRDefault="00000000" w:rsidRPr="00000000" w14:paraId="00000086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 w:rsidR="00000000" w:rsidDel="00000000" w:rsidP="00000000" w:rsidRDefault="00000000" w:rsidRPr="00000000" w14:paraId="00000087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 w:rsidR="00000000" w:rsidDel="00000000" w:rsidP="00000000" w:rsidRDefault="00000000" w:rsidRPr="00000000" w14:paraId="00000088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Lezioni registrate dalla RAI</w:t>
            </w:r>
          </w:p>
          <w:p w:rsidR="00000000" w:rsidDel="00000000" w:rsidP="00000000" w:rsidRDefault="00000000" w:rsidRPr="00000000" w14:paraId="00000089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You-Tube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Dizionari online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E-book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Open contents su Internet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Compito Di Realtà </w:t>
            </w:r>
          </w:p>
          <w:p w:rsidR="00000000" w:rsidDel="00000000" w:rsidP="00000000" w:rsidRDefault="00000000" w:rsidRPr="00000000" w14:paraId="00000090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Prepara un format sulle cose da fare in differenti tipi di vacanza </w:t>
            </w:r>
          </w:p>
          <w:p w:rsidR="00000000" w:rsidDel="00000000" w:rsidP="00000000" w:rsidRDefault="00000000" w:rsidRPr="00000000" w14:paraId="00000091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Prepara un video/ppt su una vacanza che vorresti fare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spacing w:after="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Verifica /Valutazione</w:t>
            </w:r>
          </w:p>
          <w:p w:rsidR="00000000" w:rsidDel="00000000" w:rsidP="00000000" w:rsidRDefault="00000000" w:rsidRPr="00000000" w14:paraId="00000094">
            <w:pPr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Colloqui e verifiche orali ; test a tempo; verifiche e prove scritte; test con google moduli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Registro elettronico (ARGO), Classi virtuali (G-Suite)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Registro elettronico e/o altri strumenti Argo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utilizzo giornaliero per la condivisione delle attività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mensile o a completamento di attività per quanto attiene la verifica e la valutazione</w:t>
            </w:r>
          </w:p>
        </w:tc>
      </w:tr>
      <w:tr>
        <w:trPr>
          <w:cantSplit w:val="0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 w:rsidR="00000000" w:rsidDel="00000000" w:rsidP="00000000" w:rsidRDefault="00000000" w:rsidRPr="00000000" w14:paraId="000000A6">
            <w:pPr>
              <w:spacing w:after="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 w:rsidR="00000000" w:rsidDel="00000000" w:rsidP="00000000" w:rsidRDefault="00000000" w:rsidRPr="00000000" w14:paraId="000000A7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Inoltre gli alunni DSA e con BES verranno coinvolti con forme di personalizzazione della didattica attraverso i canali di comunicazione già elencati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Competenze Specifiche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un discorso chiaro in lingua standard su argomenti familiari, di attualità, di interesse sociale o di studio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Leggere brani con tecniche adeguate allo scopo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brani su argomenti relativi alla vita quotidiana, di attualità o riferite a esperienze vissute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Comunicare e interagire in scambi dialogici riguardanti la vita personale, sociale, di attualità, di interesse generale o di studio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Scrivere testi per descrivere in termini semplici aspetti del proprio ambiente, del proprio vissuto e delle proprie aspirazioni future motivando opinioni o scelte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Rilevare semplici analogie e differenze d’uso delle strutture morfo-sintattiche con la lingua madre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Valutazione Sommativa e/o Formativa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rtl w:val="0"/>
              </w:rPr>
              <w:t xml:space="preserve">Modalità 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rispetto dei tempi di consegna;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livello di interazione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colloqui e verifiche orali;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conversazioni e materiale strutturato 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test a tempo (domanda a risposta chiusa, aperta e multipla) anche attraverso piattaforme e programmi specializzati;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verifiche, prove scritte e schede preordinate – strutturate- guidate;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utilizzo di prove per classi parallele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regolarità e rispetto delle scadenze;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impegno nell’elaborazione e nella rimessa degli elaborati.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osservazioni dell’insegnante.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Dimensioni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Livelli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Osservazione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Comprensione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Memorizzazione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Problematizzazione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Rielaborazione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Capacità Valutative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Creatività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Spontanea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Base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Globale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Complessiva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Essenziale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Suggerita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Sostanziali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Intermedio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Analitica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Selettiva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Retroattiva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Fondamentale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Ordinata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Personale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Avanzato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Sintetica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Comparativa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Puntuale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Esaustiva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C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Personalizzata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Critiche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Originale</w:t>
            </w:r>
          </w:p>
        </w:tc>
      </w:tr>
    </w:tbl>
    <w:p w:rsidR="00000000" w:rsidDel="00000000" w:rsidP="00000000" w:rsidRDefault="00000000" w:rsidRPr="00000000" w14:paraId="00000131">
      <w:pPr>
        <w:spacing w:after="0" w:line="240" w:lineRule="auto"/>
        <w:rPr>
          <w:rFonts w:ascii="Book Antiqua" w:cs="Book Antiqua" w:eastAsia="Book Antiqua" w:hAnsi="Book Antiqu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40" w:lineRule="auto"/>
        <w:rPr>
          <w:rFonts w:ascii="Book Antiqua" w:cs="Book Antiqua" w:eastAsia="Book Antiqua" w:hAnsi="Book Antiqu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40" w:lineRule="auto"/>
        <w:rPr>
          <w:rFonts w:ascii="Book Antiqua" w:cs="Book Antiqua" w:eastAsia="Book Antiqua" w:hAnsi="Book Antiqu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color w:val="000000"/>
          <w:sz w:val="20"/>
          <w:szCs w:val="20"/>
          <w:rtl w:val="0"/>
        </w:rPr>
        <w:t xml:space="preserve">OBIETTIVI MINIMI: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002.0" w:type="dxa"/>
        <w:jc w:val="left"/>
        <w:tblLayout w:type="fixed"/>
        <w:tblLook w:val="0400"/>
      </w:tblPr>
      <w:tblGrid>
        <w:gridCol w:w="3011"/>
        <w:gridCol w:w="9991"/>
        <w:tblGridChange w:id="0">
          <w:tblGrid>
            <w:gridCol w:w="3011"/>
            <w:gridCol w:w="99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frasi e dialoghi attinenti alla vita quotidiana.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testi e ne estrapola le informazioni principali.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e interazione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interagisce in modo comprensibile scambiando semplici informazioni in situazioni di vita quotidiana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scrive frasi minime, brevi testi e lettere su tematiche conosciute.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Riflessione sulla lingua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semplici categorie grammaticali e funzioni comunicative e le ripete.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Cultura e civiltà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aspetti della cultura e della civiltà studiati.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283.46456692913387" w:left="1134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1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color w:val="00000a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right="2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right="21"/>
      <w:jc w:val="center"/>
    </w:pPr>
    <w:rPr>
      <w:b w:val="1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 w:val="1"/>
    <w:pPr>
      <w:keepNext w:val="1"/>
      <w:ind w:right="21"/>
      <w:jc w:val="center"/>
      <w:outlineLvl w:val="0"/>
    </w:pPr>
    <w:rPr>
      <w:rFonts w:eastAsia="Arial Unicode MS"/>
      <w:b w:val="1"/>
      <w:bCs w:val="1"/>
    </w:rPr>
  </w:style>
  <w:style w:type="paragraph" w:styleId="Titolo3">
    <w:name w:val="heading 3"/>
    <w:basedOn w:val="Normale"/>
    <w:next w:val="Normale"/>
    <w:qFormat w:val="1"/>
    <w:pPr>
      <w:keepNext w:val="1"/>
      <w:ind w:right="21"/>
      <w:jc w:val="center"/>
      <w:outlineLvl w:val="2"/>
    </w:pPr>
    <w:rPr>
      <w:b w:val="1"/>
      <w:bCs w:val="1"/>
      <w:u w:val="single"/>
    </w:rPr>
  </w:style>
  <w:style w:type="paragraph" w:styleId="Titolo7">
    <w:name w:val="heading 7"/>
    <w:basedOn w:val="Normale"/>
    <w:next w:val="Normale"/>
    <w:qFormat w:val="1"/>
    <w:pPr>
      <w:keepNext w:val="1"/>
      <w:numPr>
        <w:ilvl w:val="6"/>
        <w:numId w:val="1"/>
      </w:numPr>
      <w:suppressAutoHyphens w:val="1"/>
      <w:spacing w:after="0" w:line="240" w:lineRule="auto"/>
      <w:outlineLvl w:val="6"/>
    </w:pPr>
    <w:rPr>
      <w:rFonts w:ascii="Tahoma" w:cs="Tahoma" w:eastAsia="Times New Roman" w:hAnsi="Tahoma"/>
      <w:b w:val="1"/>
      <w:sz w:val="14"/>
      <w:szCs w:val="20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styleId="Titolo1Carattere" w:customStyle="1">
    <w:name w:val="Titolo 1 Carattere"/>
    <w:basedOn w:val="Carpredefinitoparagrafo"/>
    <w:qFormat w:val="1"/>
    <w:rPr>
      <w:rFonts w:eastAsia="Arial Unicode MS"/>
      <w:b w:val="1"/>
      <w:bCs w:val="1"/>
    </w:rPr>
  </w:style>
  <w:style w:type="character" w:styleId="Titolo3Carattere" w:customStyle="1">
    <w:name w:val="Titolo 3 Carattere"/>
    <w:basedOn w:val="Carpredefinitoparagrafo"/>
    <w:qFormat w:val="1"/>
    <w:rPr>
      <w:b w:val="1"/>
      <w:bCs w:val="1"/>
      <w:u w:val="single"/>
    </w:rPr>
  </w:style>
  <w:style w:type="character" w:styleId="Titolo7Carattere" w:customStyle="1">
    <w:name w:val="Titolo 7 Carattere"/>
    <w:basedOn w:val="Carpredefinitoparagrafo"/>
    <w:qFormat w:val="1"/>
    <w:rPr>
      <w:rFonts w:ascii="Tahoma" w:cs="Tahoma" w:hAnsi="Tahoma"/>
      <w:b w:val="1"/>
      <w:sz w:val="14"/>
      <w:lang w:eastAsia="zh-CN"/>
    </w:rPr>
  </w:style>
  <w:style w:type="character" w:styleId="ListLabel1" w:customStyle="1">
    <w:name w:val="ListLabel 1"/>
    <w:qFormat w:val="1"/>
    <w:rPr>
      <w:rFonts w:cs="Times New Roman" w:eastAsia="Times New Roman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cs="Courier New"/>
    </w:rPr>
  </w:style>
  <w:style w:type="character" w:styleId="ListLabel8" w:customStyle="1">
    <w:name w:val="ListLabel 8"/>
    <w:qFormat w:val="1"/>
    <w:rPr>
      <w:rFonts w:cs="Times New Roman"/>
    </w:rPr>
  </w:style>
  <w:style w:type="character" w:styleId="ListLabel9" w:customStyle="1">
    <w:name w:val="ListLabel 9"/>
    <w:qFormat w:val="1"/>
    <w:rPr>
      <w:rFonts w:cs="Times New Roman"/>
    </w:rPr>
  </w:style>
  <w:style w:type="character" w:styleId="ListLabel10" w:customStyle="1">
    <w:name w:val="ListLabel 10"/>
    <w:qFormat w:val="1"/>
    <w:rPr>
      <w:rFonts w:cs="Times New Roman"/>
    </w:rPr>
  </w:style>
  <w:style w:type="character" w:styleId="ListLabel11" w:customStyle="1">
    <w:name w:val="ListLabel 11"/>
    <w:qFormat w:val="1"/>
    <w:rPr>
      <w:rFonts w:cs="Times New Roman"/>
    </w:rPr>
  </w:style>
  <w:style w:type="character" w:styleId="ListLabel12" w:customStyle="1">
    <w:name w:val="ListLabel 12"/>
    <w:qFormat w:val="1"/>
    <w:rPr>
      <w:rFonts w:cs="Times New Roman"/>
    </w:rPr>
  </w:style>
  <w:style w:type="character" w:styleId="ListLabel13" w:customStyle="1">
    <w:name w:val="ListLabel 13"/>
    <w:qFormat w:val="1"/>
    <w:rPr>
      <w:rFonts w:cs="Times New Roman"/>
    </w:rPr>
  </w:style>
  <w:style w:type="character" w:styleId="ListLabel14" w:customStyle="1">
    <w:name w:val="ListLabel 14"/>
    <w:qFormat w:val="1"/>
    <w:rPr>
      <w:rFonts w:cs="Times New Roman"/>
    </w:rPr>
  </w:style>
  <w:style w:type="character" w:styleId="ListLabel15" w:customStyle="1">
    <w:name w:val="ListLabel 15"/>
    <w:qFormat w:val="1"/>
    <w:rPr>
      <w:rFonts w:cs="Times New Roman"/>
    </w:rPr>
  </w:style>
  <w:style w:type="character" w:styleId="ListLabel16" w:customStyle="1">
    <w:name w:val="ListLabel 16"/>
    <w:qFormat w:val="1"/>
    <w:rPr>
      <w:rFonts w:cs="Times New Roman"/>
    </w:rPr>
  </w:style>
  <w:style w:type="character" w:styleId="ListLabel17" w:customStyle="1">
    <w:name w:val="ListLabel 17"/>
    <w:qFormat w:val="1"/>
    <w:rPr>
      <w:rFonts w:cs="Times New Roman" w:eastAsia="Times New Roman"/>
    </w:rPr>
  </w:style>
  <w:style w:type="character" w:styleId="ListLabel18" w:customStyle="1">
    <w:name w:val="ListLabel 18"/>
    <w:qFormat w:val="1"/>
    <w:rPr>
      <w:rFonts w:cs="Courier New"/>
    </w:rPr>
  </w:style>
  <w:style w:type="character" w:styleId="ListLabel19" w:customStyle="1">
    <w:name w:val="ListLabel 19"/>
    <w:qFormat w:val="1"/>
    <w:rPr>
      <w:rFonts w:cs="Courier New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Times New Roman"/>
    </w:rPr>
  </w:style>
  <w:style w:type="character" w:styleId="ListLabel22" w:customStyle="1">
    <w:name w:val="ListLabel 22"/>
    <w:qFormat w:val="1"/>
    <w:rPr>
      <w:rFonts w:cs="Times New Roman"/>
    </w:rPr>
  </w:style>
  <w:style w:type="character" w:styleId="ListLabel23" w:customStyle="1">
    <w:name w:val="ListLabel 23"/>
    <w:qFormat w:val="1"/>
    <w:rPr>
      <w:rFonts w:cs="Times New Roman"/>
    </w:rPr>
  </w:style>
  <w:style w:type="character" w:styleId="ListLabel24" w:customStyle="1">
    <w:name w:val="ListLabel 24"/>
    <w:qFormat w:val="1"/>
    <w:rPr>
      <w:rFonts w:cs="Times New Roman"/>
    </w:rPr>
  </w:style>
  <w:style w:type="character" w:styleId="ListLabel25" w:customStyle="1">
    <w:name w:val="ListLabel 25"/>
    <w:qFormat w:val="1"/>
    <w:rPr>
      <w:rFonts w:cs="Times New Roman"/>
    </w:rPr>
  </w:style>
  <w:style w:type="character" w:styleId="ListLabel26" w:customStyle="1">
    <w:name w:val="ListLabel 26"/>
    <w:qFormat w:val="1"/>
    <w:rPr>
      <w:rFonts w:cs="Times New Roman"/>
    </w:rPr>
  </w:style>
  <w:style w:type="character" w:styleId="ListLabel27" w:customStyle="1">
    <w:name w:val="ListLabel 27"/>
    <w:qFormat w:val="1"/>
    <w:rPr>
      <w:rFonts w:cs="Times New Roman"/>
    </w:rPr>
  </w:style>
  <w:style w:type="character" w:styleId="ListLabel28" w:customStyle="1">
    <w:name w:val="ListLabel 28"/>
    <w:qFormat w:val="1"/>
    <w:rPr>
      <w:rFonts w:cs="Times New Roman"/>
    </w:rPr>
  </w:style>
  <w:style w:type="character" w:styleId="ListLabel29" w:customStyle="1">
    <w:name w:val="ListLabel 29"/>
    <w:qFormat w:val="1"/>
    <w:rPr>
      <w:rFonts w:cs="Times New Roman"/>
    </w:rPr>
  </w:style>
  <w:style w:type="character" w:styleId="ListLabel30" w:customStyle="1">
    <w:name w:val="ListLabel 30"/>
    <w:qFormat w:val="1"/>
    <w:rPr>
      <w:rFonts w:eastAsia="Times New Roman"/>
    </w:rPr>
  </w:style>
  <w:style w:type="character" w:styleId="ListLabel31" w:customStyle="1">
    <w:name w:val="ListLabel 31"/>
    <w:qFormat w:val="1"/>
    <w:rPr>
      <w:rFonts w:cs="Times New Roman" w:eastAsia="Times New Roman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Courier New"/>
    </w:rPr>
  </w:style>
  <w:style w:type="character" w:styleId="ListLabel34" w:customStyle="1">
    <w:name w:val="ListLabel 34"/>
    <w:qFormat w:val="1"/>
    <w:rPr>
      <w:rFonts w:cs="Courier New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Courier New"/>
    </w:rPr>
  </w:style>
  <w:style w:type="character" w:styleId="ListLabel37" w:customStyle="1">
    <w:name w:val="ListLabel 37"/>
    <w:qFormat w:val="1"/>
    <w:rPr>
      <w:rFonts w:cs="Courier New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Courier New"/>
    </w:rPr>
  </w:style>
  <w:style w:type="character" w:styleId="ListLabel40" w:customStyle="1">
    <w:name w:val="ListLabel 40"/>
    <w:qFormat w:val="1"/>
    <w:rPr>
      <w:rFonts w:cs="Courier New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Courier New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character" w:styleId="ListLabel46" w:customStyle="1">
    <w:name w:val="ListLabel 46"/>
    <w:qFormat w:val="1"/>
    <w:rPr>
      <w:rFonts w:cs="Courier New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Courier New"/>
    </w:rPr>
  </w:style>
  <w:style w:type="character" w:styleId="ListLabel49" w:customStyle="1">
    <w:name w:val="ListLabel 49"/>
    <w:qFormat w:val="1"/>
    <w:rPr>
      <w:rFonts w:cs="Courier New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Courier New"/>
    </w:rPr>
  </w:style>
  <w:style w:type="character" w:styleId="ListLabel52" w:customStyle="1">
    <w:name w:val="ListLabel 52"/>
    <w:qFormat w:val="1"/>
    <w:rPr>
      <w:rFonts w:cs="Courier New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Courier New"/>
    </w:rPr>
  </w:style>
  <w:style w:type="character" w:styleId="ListLabel55" w:customStyle="1">
    <w:name w:val="ListLabel 55"/>
    <w:qFormat w:val="1"/>
    <w:rPr>
      <w:rFonts w:cs="Courier New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Courier New"/>
    </w:rPr>
  </w:style>
  <w:style w:type="character" w:styleId="ListLabel58" w:customStyle="1">
    <w:name w:val="ListLabel 58"/>
    <w:qFormat w:val="1"/>
    <w:rPr>
      <w:rFonts w:cs="Courier New"/>
    </w:rPr>
  </w:style>
  <w:style w:type="character" w:styleId="ListLabel59" w:customStyle="1">
    <w:name w:val="ListLabel 59"/>
    <w:qFormat w:val="1"/>
    <w:rPr>
      <w:rFonts w:cs="Times New Roman" w:eastAsia="Times New Roman"/>
    </w:rPr>
  </w:style>
  <w:style w:type="character" w:styleId="ListLabel60" w:customStyle="1">
    <w:name w:val="ListLabel 60"/>
    <w:qFormat w:val="1"/>
    <w:rPr>
      <w:rFonts w:cs="Times New Roman" w:eastAsia="Times New Roman"/>
    </w:rPr>
  </w:style>
  <w:style w:type="character" w:styleId="ListLabel61" w:customStyle="1">
    <w:name w:val="ListLabel 61"/>
    <w:qFormat w:val="1"/>
    <w:rPr>
      <w:rFonts w:cs="Courier New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Courier New"/>
    </w:rPr>
  </w:style>
  <w:style w:type="character" w:styleId="ListLabel64" w:customStyle="1">
    <w:name w:val="ListLabel 64"/>
    <w:qFormat w:val="1"/>
    <w:rPr>
      <w:rFonts w:cs="Times New Roman" w:eastAsia="Times New Roman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Courier New"/>
    </w:rPr>
  </w:style>
  <w:style w:type="character" w:styleId="ListLabel67" w:customStyle="1">
    <w:name w:val="ListLabel 67"/>
    <w:qFormat w:val="1"/>
    <w:rPr>
      <w:rFonts w:cs="Courier New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Courier New"/>
    </w:rPr>
  </w:style>
  <w:style w:type="character" w:styleId="ListLabel70" w:customStyle="1">
    <w:name w:val="ListLabel 70"/>
    <w:qFormat w:val="1"/>
    <w:rPr>
      <w:rFonts w:cs="Courier New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Courier New"/>
    </w:rPr>
  </w:style>
  <w:style w:type="character" w:styleId="ListLabel73" w:customStyle="1">
    <w:name w:val="ListLabel 73"/>
    <w:qFormat w:val="1"/>
    <w:rPr>
      <w:rFonts w:cs="Courier New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Courier New"/>
    </w:rPr>
  </w:style>
  <w:style w:type="character" w:styleId="ListLabel76" w:customStyle="1">
    <w:name w:val="ListLabel 76"/>
    <w:qFormat w:val="1"/>
    <w:rPr>
      <w:rFonts w:cs="Courier New"/>
    </w:rPr>
  </w:style>
  <w:style w:type="character" w:styleId="Punti" w:customStyle="1">
    <w:name w:val="Punti"/>
    <w:qFormat w:val="1"/>
    <w:rPr>
      <w:rFonts w:ascii="OpenSymbol" w:cs="OpenSymbol" w:eastAsia="OpenSymbol" w:hAnsi="OpenSymbol"/>
    </w:rPr>
  </w:style>
  <w:style w:type="character" w:styleId="ListLabel84" w:customStyle="1">
    <w:name w:val="ListLabel 84"/>
    <w:qFormat w:val="1"/>
    <w:rPr>
      <w:rFonts w:cs="Courier New"/>
    </w:rPr>
  </w:style>
  <w:style w:type="character" w:styleId="ListLabel85" w:customStyle="1">
    <w:name w:val="ListLabel 85"/>
    <w:qFormat w:val="1"/>
    <w:rPr>
      <w:rFonts w:cs="Courier New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8" w:customStyle="1">
    <w:name w:val="ListLabel 88"/>
    <w:qFormat w:val="1"/>
    <w:rPr>
      <w:rFonts w:cs="Courier New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Courier New"/>
    </w:rPr>
  </w:style>
  <w:style w:type="character" w:styleId="ListLabel91" w:customStyle="1">
    <w:name w:val="ListLabel 91"/>
    <w:qFormat w:val="1"/>
    <w:rPr>
      <w:rFonts w:ascii="Book Antiqua" w:cs="Symbol" w:hAnsi="Book Antiqua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ascii="Book Antiqua" w:cs="Symbol" w:hAnsi="Book Antiqua"/>
      <w:b w:val="1"/>
      <w:sz w:val="20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ascii="Book Antiqua" w:cs="Symbol" w:hAnsi="Book Antiqua"/>
      <w:b w:val="1"/>
      <w:sz w:val="20"/>
    </w:rPr>
  </w:style>
  <w:style w:type="character" w:styleId="ListLabel110" w:customStyle="1">
    <w:name w:val="ListLabel 110"/>
    <w:qFormat w:val="1"/>
    <w:rPr>
      <w:rFonts w:ascii="Book Antiqua" w:cs="Symbol" w:hAnsi="Book Antiqua"/>
    </w:rPr>
  </w:style>
  <w:style w:type="character" w:styleId="ListLabel111" w:customStyle="1">
    <w:name w:val="ListLabel 111"/>
    <w:qFormat w:val="1"/>
    <w:rPr>
      <w:rFonts w:cs="Courier New"/>
    </w:rPr>
  </w:style>
  <w:style w:type="character" w:styleId="ListLabel112" w:customStyle="1">
    <w:name w:val="ListLabel 112"/>
    <w:qFormat w:val="1"/>
    <w:rPr>
      <w:rFonts w:cs="Wingdings"/>
    </w:rPr>
  </w:style>
  <w:style w:type="character" w:styleId="ListLabel113" w:customStyle="1">
    <w:name w:val="ListLabel 113"/>
    <w:qFormat w:val="1"/>
    <w:rPr>
      <w:rFonts w:cs="Symbol"/>
    </w:rPr>
  </w:style>
  <w:style w:type="character" w:styleId="ListLabel114" w:customStyle="1">
    <w:name w:val="ListLabel 114"/>
    <w:qFormat w:val="1"/>
    <w:rPr>
      <w:rFonts w:cs="Courier New"/>
    </w:rPr>
  </w:style>
  <w:style w:type="character" w:styleId="ListLabel115" w:customStyle="1">
    <w:name w:val="ListLabel 115"/>
    <w:qFormat w:val="1"/>
    <w:rPr>
      <w:rFonts w:cs="Wingdings"/>
    </w:rPr>
  </w:style>
  <w:style w:type="character" w:styleId="ListLabel116" w:customStyle="1">
    <w:name w:val="ListLabel 116"/>
    <w:qFormat w:val="1"/>
    <w:rPr>
      <w:rFonts w:cs="Symbol"/>
    </w:rPr>
  </w:style>
  <w:style w:type="character" w:styleId="ListLabel117" w:customStyle="1">
    <w:name w:val="ListLabel 117"/>
    <w:qFormat w:val="1"/>
    <w:rPr>
      <w:rFonts w:cs="Courier New"/>
    </w:rPr>
  </w:style>
  <w:style w:type="character" w:styleId="ListLabel118" w:customStyle="1">
    <w:name w:val="ListLabel 118"/>
    <w:qFormat w:val="1"/>
    <w:rPr>
      <w:rFonts w:cs="Wingdings"/>
    </w:rPr>
  </w:style>
  <w:style w:type="character" w:styleId="ListLabel119" w:customStyle="1">
    <w:name w:val="ListLabel 119"/>
    <w:qFormat w:val="1"/>
    <w:rPr>
      <w:rFonts w:ascii="Book Antiqua" w:cs="Symbol" w:hAnsi="Book Antiqua"/>
    </w:rPr>
  </w:style>
  <w:style w:type="character" w:styleId="ListLabel120" w:customStyle="1">
    <w:name w:val="ListLabel 120"/>
    <w:qFormat w:val="1"/>
    <w:rPr>
      <w:rFonts w:cs="Courier New"/>
    </w:rPr>
  </w:style>
  <w:style w:type="character" w:styleId="ListLabel121" w:customStyle="1">
    <w:name w:val="ListLabel 121"/>
    <w:qFormat w:val="1"/>
    <w:rPr>
      <w:rFonts w:cs="Wingdings"/>
    </w:rPr>
  </w:style>
  <w:style w:type="character" w:styleId="ListLabel122" w:customStyle="1">
    <w:name w:val="ListLabel 122"/>
    <w:qFormat w:val="1"/>
    <w:rPr>
      <w:rFonts w:cs="Symbol"/>
    </w:rPr>
  </w:style>
  <w:style w:type="character" w:styleId="ListLabel123" w:customStyle="1">
    <w:name w:val="ListLabel 123"/>
    <w:qFormat w:val="1"/>
    <w:rPr>
      <w:rFonts w:cs="Courier New"/>
    </w:rPr>
  </w:style>
  <w:style w:type="character" w:styleId="ListLabel124" w:customStyle="1">
    <w:name w:val="ListLabel 124"/>
    <w:qFormat w:val="1"/>
    <w:rPr>
      <w:rFonts w:cs="Wingdings"/>
    </w:rPr>
  </w:style>
  <w:style w:type="character" w:styleId="ListLabel125" w:customStyle="1">
    <w:name w:val="ListLabel 125"/>
    <w:qFormat w:val="1"/>
    <w:rPr>
      <w:rFonts w:cs="Symbol"/>
    </w:rPr>
  </w:style>
  <w:style w:type="character" w:styleId="ListLabel126" w:customStyle="1">
    <w:name w:val="ListLabel 126"/>
    <w:qFormat w:val="1"/>
    <w:rPr>
      <w:rFonts w:cs="Courier New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OpenSymbol"/>
    </w:rPr>
  </w:style>
  <w:style w:type="character" w:styleId="ListLabel129" w:customStyle="1">
    <w:name w:val="ListLabel 129"/>
    <w:qFormat w:val="1"/>
    <w:rPr>
      <w:rFonts w:cs="OpenSymbol"/>
    </w:rPr>
  </w:style>
  <w:style w:type="character" w:styleId="ListLabel130" w:customStyle="1">
    <w:name w:val="ListLabel 130"/>
    <w:qFormat w:val="1"/>
    <w:rPr>
      <w:rFonts w:cs="OpenSymbol"/>
    </w:rPr>
  </w:style>
  <w:style w:type="character" w:styleId="ListLabel131" w:customStyle="1">
    <w:name w:val="ListLabel 131"/>
    <w:qFormat w:val="1"/>
    <w:rPr>
      <w:rFonts w:cs="OpenSymbol"/>
    </w:rPr>
  </w:style>
  <w:style w:type="character" w:styleId="ListLabel132" w:customStyle="1">
    <w:name w:val="ListLabel 132"/>
    <w:qFormat w:val="1"/>
    <w:rPr>
      <w:rFonts w:cs="OpenSymbol"/>
    </w:rPr>
  </w:style>
  <w:style w:type="character" w:styleId="ListLabel133" w:customStyle="1">
    <w:name w:val="ListLabel 133"/>
    <w:qFormat w:val="1"/>
    <w:rPr>
      <w:rFonts w:cs="OpenSymbol"/>
    </w:rPr>
  </w:style>
  <w:style w:type="character" w:styleId="ListLabel134" w:customStyle="1">
    <w:name w:val="ListLabel 134"/>
    <w:qFormat w:val="1"/>
    <w:rPr>
      <w:rFonts w:cs="OpenSymbol"/>
    </w:rPr>
  </w:style>
  <w:style w:type="character" w:styleId="ListLabel135" w:customStyle="1">
    <w:name w:val="ListLabel 135"/>
    <w:qFormat w:val="1"/>
    <w:rPr>
      <w:rFonts w:cs="OpenSymbol"/>
    </w:rPr>
  </w:style>
  <w:style w:type="character" w:styleId="ListLabel136" w:customStyle="1">
    <w:name w:val="ListLabel 136"/>
    <w:qFormat w:val="1"/>
    <w:rPr>
      <w:rFonts w:cs="OpenSymbol"/>
    </w:rPr>
  </w:style>
  <w:style w:type="character" w:styleId="ListLabel137" w:customStyle="1">
    <w:name w:val="ListLabel 137"/>
    <w:qFormat w:val="1"/>
    <w:rPr>
      <w:rFonts w:ascii="Book Antiqua" w:cs="Symbol" w:hAnsi="Book Antiqua"/>
      <w:b w:val="1"/>
      <w:sz w:val="20"/>
    </w:rPr>
  </w:style>
  <w:style w:type="character" w:styleId="ListLabel138" w:customStyle="1">
    <w:name w:val="ListLabel 138"/>
    <w:qFormat w:val="1"/>
    <w:rPr>
      <w:rFonts w:cs="Courier New"/>
    </w:rPr>
  </w:style>
  <w:style w:type="character" w:styleId="ListLabel139" w:customStyle="1">
    <w:name w:val="ListLabel 139"/>
    <w:qFormat w:val="1"/>
    <w:rPr>
      <w:rFonts w:cs="Wingdings"/>
    </w:rPr>
  </w:style>
  <w:style w:type="character" w:styleId="ListLabel140" w:customStyle="1">
    <w:name w:val="ListLabel 140"/>
    <w:qFormat w:val="1"/>
    <w:rPr>
      <w:rFonts w:cs="Symbol"/>
    </w:rPr>
  </w:style>
  <w:style w:type="character" w:styleId="ListLabel141" w:customStyle="1">
    <w:name w:val="ListLabel 141"/>
    <w:qFormat w:val="1"/>
    <w:rPr>
      <w:rFonts w:cs="Courier New"/>
    </w:rPr>
  </w:style>
  <w:style w:type="character" w:styleId="ListLabel142" w:customStyle="1">
    <w:name w:val="ListLabel 142"/>
    <w:qFormat w:val="1"/>
    <w:rPr>
      <w:rFonts w:cs="Wingdings"/>
    </w:rPr>
  </w:style>
  <w:style w:type="character" w:styleId="ListLabel143" w:customStyle="1">
    <w:name w:val="ListLabel 143"/>
    <w:qFormat w:val="1"/>
    <w:rPr>
      <w:rFonts w:cs="Symbol"/>
    </w:rPr>
  </w:style>
  <w:style w:type="character" w:styleId="ListLabel144" w:customStyle="1">
    <w:name w:val="ListLabel 144"/>
    <w:qFormat w:val="1"/>
    <w:rPr>
      <w:rFonts w:cs="Courier New"/>
    </w:rPr>
  </w:style>
  <w:style w:type="character" w:styleId="ListLabel145" w:customStyle="1">
    <w:name w:val="ListLabel 145"/>
    <w:qFormat w:val="1"/>
    <w:rPr>
      <w:rFonts w:cs="Wingdings"/>
    </w:rPr>
  </w:style>
  <w:style w:type="character" w:styleId="ListLabel146" w:customStyle="1">
    <w:name w:val="ListLabel 146"/>
    <w:qFormat w:val="1"/>
    <w:rPr>
      <w:rFonts w:ascii="Book Antiqua" w:cs="Symbol" w:hAnsi="Book Antiqua"/>
      <w:b w:val="1"/>
      <w:sz w:val="18"/>
    </w:rPr>
  </w:style>
  <w:style w:type="character" w:styleId="ListLabel147" w:customStyle="1">
    <w:name w:val="ListLabel 147"/>
    <w:qFormat w:val="1"/>
    <w:rPr>
      <w:rFonts w:ascii="Book Antiqua" w:cs="Symbol" w:hAnsi="Book Antiqua"/>
      <w:b w:val="1"/>
      <w:sz w:val="20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Symbol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ascii="Book Antiqua" w:cs="Symbol" w:hAnsi="Book Antiqua"/>
      <w:b w:val="1"/>
      <w:sz w:val="18"/>
    </w:rPr>
  </w:style>
  <w:style w:type="paragraph" w:styleId="Titolo10" w:customStyle="1">
    <w:name w:val="Titolo1"/>
    <w:basedOn w:val="Normale"/>
    <w:next w:val="Corpo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Indice" w:customStyle="1">
    <w:name w:val="Indice"/>
    <w:basedOn w:val="Normale"/>
    <w:qFormat w:val="1"/>
    <w:pPr>
      <w:suppressLineNumbers w:val="1"/>
    </w:pPr>
    <w:rPr>
      <w:rFonts w:cs="Lucida Sans"/>
    </w:rPr>
  </w:style>
  <w:style w:type="paragraph" w:styleId="Paragrafoelenco">
    <w:name w:val="List Paragraph"/>
    <w:basedOn w:val="Normale"/>
    <w:uiPriority w:val="34"/>
    <w:qFormat w:val="1"/>
    <w:pPr>
      <w:suppressAutoHyphens w:val="1"/>
      <w:spacing w:after="0" w:line="240" w:lineRule="auto"/>
      <w:ind w:left="720"/>
      <w:contextualSpacing w:val="1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 w:val="1"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Contenutotabella" w:customStyle="1">
    <w:name w:val="Contenuto tabella"/>
    <w:basedOn w:val="Normale"/>
    <w:qFormat w:val="1"/>
    <w:pPr>
      <w:suppressLineNumbers w:val="1"/>
    </w:pPr>
  </w:style>
  <w:style w:type="paragraph" w:styleId="Default" w:customStyle="1">
    <w:name w:val="Default"/>
    <w:qFormat w:val="1"/>
    <w:pPr>
      <w:widowControl w:val="0"/>
      <w:overflowPunct w:val="0"/>
    </w:pPr>
    <w:rPr>
      <w:color w:val="000000"/>
      <w:sz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tbBD6CBlxAoUfncCZZK/sBjmzA==">CgMxLjA4AHIhMUwwQ3NqSzVseGZrZ0c1NFFhNHNMa0FydDBHV3hoWF83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2019-09-06T18:32:00Z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